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674B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5769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C585C3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4D735C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/>
                <w:b/>
                <w:sz w:val="24"/>
              </w:rPr>
              <w:t xml:space="preserve"> Spring Boot 入门</w:t>
            </w:r>
          </w:p>
        </w:tc>
        <w:tc>
          <w:tcPr>
            <w:tcW w:w="709" w:type="dxa"/>
            <w:vAlign w:val="center"/>
          </w:tcPr>
          <w:p w14:paraId="2F36CDF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48838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F8C40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A8618E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4013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249BC6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1CD905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6261F2F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1.了解SpringBoot发展简史</w:t>
            </w:r>
          </w:p>
          <w:p w14:paraId="6F872AE8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2.熟悉SpringBoot语言特性</w:t>
            </w:r>
          </w:p>
          <w:p w14:paraId="2F860882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3.掌握SpringBoot的加载与执行</w:t>
            </w:r>
          </w:p>
        </w:tc>
      </w:tr>
      <w:tr w14:paraId="780BB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CD01B0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6A9854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06AD560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1.SpringBoot简介，SpringBoot历史介绍</w:t>
            </w:r>
          </w:p>
          <w:p w14:paraId="5D88A2E2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2.SpringBoot平台的组成部分</w:t>
            </w:r>
          </w:p>
          <w:p w14:paraId="5DDD9E3A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3.SpringBoot的版本类型</w:t>
            </w:r>
          </w:p>
          <w:p w14:paraId="1A0C0704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4.SpringBoot语言主要特点</w:t>
            </w:r>
          </w:p>
          <w:p w14:paraId="5A75E62A"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>5.SpringBoot程序分为两个阶段：编译阶段和运行阶段</w:t>
            </w:r>
          </w:p>
        </w:tc>
      </w:tr>
      <w:tr w14:paraId="02FA9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59A63F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EF9E9D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48D120F">
            <w:pPr>
              <w:pStyle w:val="8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SpringBoot是一门非常重要的编程语言，被广泛运用于Web开发、企业软件开发和游戏开发等方面。SpringBoot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14:paraId="47D5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265D5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7CCD4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8101FF9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DA751B8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="宋体"/>
                <w:sz w:val="21"/>
                <w:szCs w:val="21"/>
              </w:rPr>
              <w:t>掌握SpringBoot的加载与执行</w:t>
            </w:r>
          </w:p>
          <w:p w14:paraId="46F6FDE0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0C7641EF">
            <w:pPr>
              <w:pStyle w:val="8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1.编译器</w:t>
            </w:r>
          </w:p>
          <w:p w14:paraId="2FCC3336">
            <w:pPr>
              <w:pStyle w:val="8"/>
              <w:spacing w:before="0" w:beforeAutospacing="0" w:after="0" w:afterAutospacing="0"/>
            </w:pPr>
            <w:r>
              <w:rPr>
                <w:rFonts w:hint="eastAsia" w:cs="宋体"/>
                <w:sz w:val="21"/>
                <w:szCs w:val="21"/>
              </w:rPr>
              <w:t>2.解释器</w:t>
            </w:r>
          </w:p>
        </w:tc>
      </w:tr>
      <w:tr w14:paraId="5C520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EE0673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1E3EA9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FAA8ABF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0DF73CC"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 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901B8B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847CCC2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FF9BE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550936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DBDCD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F70C0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8BAC3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7E1F00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CD388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0DF73CC">
                                  <w:r>
                                    <w:rPr>
                                      <w:rFonts w:hint="eastAsia"/>
                                    </w:rPr>
                                    <w:t>Spring Boot 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901B8B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847CCC2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DFF9BEB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550936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6DBDCD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1F70C0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E8BAC3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7E1F003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DCD388A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9CBE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313DC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A0033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SpringBoot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3A75A52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6A00331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SpringBoot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3A75A52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简介，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1AFC37">
            <w:pPr>
              <w:rPr>
                <w:rFonts w:ascii="宋体" w:hAnsi="宋体"/>
                <w:sz w:val="24"/>
              </w:rPr>
            </w:pPr>
          </w:p>
          <w:p w14:paraId="4D4AA16C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1627C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SpringBoot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5101007E">
                                  <w:pPr>
                                    <w:ind w:firstLine="240" w:firstLineChars="100"/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41627C8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SpringBoot</w:t>
                            </w:r>
                            <w:r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5101007E">
                            <w:pPr>
                              <w:ind w:firstLine="240" w:firstLineChars="100"/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1F8519">
            <w:pPr>
              <w:rPr>
                <w:rFonts w:ascii="宋体" w:hAnsi="宋体"/>
                <w:sz w:val="24"/>
              </w:rPr>
            </w:pPr>
          </w:p>
          <w:p w14:paraId="2B41FA4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D2A783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83E438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配置项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283E438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配置项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529F5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B77969">
            <w:pPr>
              <w:rPr>
                <w:rFonts w:ascii="宋体" w:hAnsi="宋体"/>
                <w:sz w:val="24"/>
              </w:rPr>
            </w:pPr>
          </w:p>
          <w:p w14:paraId="6EB9A2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2A7D9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CEED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2F99C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CE80AB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E773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14FE00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052403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实现SpringBoot程序的编译和解释</w:t>
            </w:r>
          </w:p>
        </w:tc>
      </w:tr>
      <w:tr w14:paraId="31B6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EF71E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95FE4C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2ED886A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E0F966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DC04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7778D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08BC990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FF69532">
      <w:pPr>
        <w:jc w:val="center"/>
        <w:rPr>
          <w:b/>
          <w:sz w:val="24"/>
          <w:szCs w:val="36"/>
        </w:rPr>
      </w:pPr>
    </w:p>
    <w:p w14:paraId="0690FE03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AA74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36D5E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5CA10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3F5757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E959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8DBA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93F6C82">
            <w:pPr>
              <w:spacing w:line="400" w:lineRule="exact"/>
              <w:jc w:val="center"/>
              <w:rPr>
                <w:sz w:val="24"/>
              </w:rPr>
            </w:pPr>
          </w:p>
          <w:p w14:paraId="4132A526">
            <w:pPr>
              <w:spacing w:line="400" w:lineRule="exact"/>
              <w:jc w:val="center"/>
              <w:rPr>
                <w:sz w:val="24"/>
              </w:rPr>
            </w:pPr>
          </w:p>
          <w:p w14:paraId="4EF66830">
            <w:pPr>
              <w:spacing w:line="400" w:lineRule="exact"/>
              <w:rPr>
                <w:sz w:val="24"/>
              </w:rPr>
            </w:pPr>
          </w:p>
          <w:p w14:paraId="5E07DAEB">
            <w:pPr>
              <w:spacing w:line="400" w:lineRule="exact"/>
              <w:rPr>
                <w:sz w:val="24"/>
              </w:rPr>
            </w:pPr>
          </w:p>
          <w:p w14:paraId="6E664F45">
            <w:pPr>
              <w:spacing w:line="400" w:lineRule="exact"/>
              <w:jc w:val="center"/>
              <w:rPr>
                <w:sz w:val="24"/>
              </w:rPr>
            </w:pPr>
          </w:p>
          <w:p w14:paraId="65FC0B77">
            <w:pPr>
              <w:spacing w:line="400" w:lineRule="exact"/>
              <w:jc w:val="center"/>
              <w:rPr>
                <w:sz w:val="24"/>
              </w:rPr>
            </w:pPr>
          </w:p>
          <w:p w14:paraId="1150C8B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3320C2B">
            <w:pPr>
              <w:spacing w:line="400" w:lineRule="exact"/>
              <w:jc w:val="center"/>
              <w:rPr>
                <w:sz w:val="24"/>
              </w:rPr>
            </w:pPr>
          </w:p>
          <w:p w14:paraId="1209C416">
            <w:pPr>
              <w:spacing w:line="400" w:lineRule="exact"/>
              <w:jc w:val="center"/>
              <w:rPr>
                <w:sz w:val="24"/>
              </w:rPr>
            </w:pPr>
          </w:p>
          <w:p w14:paraId="1BB43A24">
            <w:pPr>
              <w:spacing w:line="400" w:lineRule="exact"/>
              <w:jc w:val="center"/>
              <w:rPr>
                <w:sz w:val="24"/>
              </w:rPr>
            </w:pPr>
          </w:p>
          <w:p w14:paraId="6C2728C1">
            <w:pPr>
              <w:spacing w:line="400" w:lineRule="exact"/>
              <w:jc w:val="center"/>
              <w:rPr>
                <w:sz w:val="24"/>
              </w:rPr>
            </w:pPr>
          </w:p>
          <w:p w14:paraId="35535E5D">
            <w:pPr>
              <w:spacing w:line="400" w:lineRule="exact"/>
              <w:jc w:val="center"/>
              <w:rPr>
                <w:sz w:val="24"/>
              </w:rPr>
            </w:pPr>
          </w:p>
          <w:p w14:paraId="5A57DF24">
            <w:pPr>
              <w:spacing w:line="400" w:lineRule="exact"/>
              <w:jc w:val="center"/>
              <w:rPr>
                <w:sz w:val="24"/>
              </w:rPr>
            </w:pPr>
          </w:p>
          <w:p w14:paraId="78183B3F">
            <w:pPr>
              <w:spacing w:line="400" w:lineRule="exact"/>
              <w:jc w:val="center"/>
              <w:rPr>
                <w:sz w:val="24"/>
              </w:rPr>
            </w:pPr>
          </w:p>
          <w:p w14:paraId="54A5D18D">
            <w:pPr>
              <w:spacing w:line="400" w:lineRule="exact"/>
              <w:jc w:val="center"/>
              <w:rPr>
                <w:sz w:val="24"/>
              </w:rPr>
            </w:pPr>
          </w:p>
          <w:p w14:paraId="7864FD30">
            <w:pPr>
              <w:spacing w:line="400" w:lineRule="exact"/>
              <w:jc w:val="center"/>
              <w:rPr>
                <w:sz w:val="24"/>
              </w:rPr>
            </w:pPr>
          </w:p>
          <w:p w14:paraId="55521B03">
            <w:pPr>
              <w:spacing w:line="400" w:lineRule="exact"/>
              <w:jc w:val="center"/>
              <w:rPr>
                <w:sz w:val="24"/>
              </w:rPr>
            </w:pPr>
          </w:p>
          <w:p w14:paraId="49E3369A">
            <w:pPr>
              <w:spacing w:line="400" w:lineRule="exact"/>
              <w:jc w:val="center"/>
              <w:rPr>
                <w:sz w:val="24"/>
              </w:rPr>
            </w:pPr>
          </w:p>
          <w:p w14:paraId="2CB29D18">
            <w:pPr>
              <w:spacing w:line="400" w:lineRule="exact"/>
              <w:jc w:val="center"/>
              <w:rPr>
                <w:sz w:val="24"/>
              </w:rPr>
            </w:pPr>
          </w:p>
          <w:p w14:paraId="5B4171D1">
            <w:pPr>
              <w:spacing w:line="400" w:lineRule="exact"/>
              <w:jc w:val="center"/>
              <w:rPr>
                <w:sz w:val="24"/>
              </w:rPr>
            </w:pPr>
          </w:p>
          <w:p w14:paraId="78B83F6E">
            <w:pPr>
              <w:spacing w:line="400" w:lineRule="exact"/>
              <w:jc w:val="center"/>
              <w:rPr>
                <w:sz w:val="24"/>
              </w:rPr>
            </w:pPr>
          </w:p>
          <w:p w14:paraId="4F665D5D">
            <w:pPr>
              <w:spacing w:line="400" w:lineRule="exact"/>
              <w:jc w:val="center"/>
              <w:rPr>
                <w:sz w:val="24"/>
              </w:rPr>
            </w:pPr>
          </w:p>
          <w:p w14:paraId="2518A31C">
            <w:pPr>
              <w:spacing w:line="400" w:lineRule="exact"/>
              <w:jc w:val="center"/>
              <w:rPr>
                <w:sz w:val="24"/>
              </w:rPr>
            </w:pPr>
          </w:p>
          <w:p w14:paraId="3D363958">
            <w:pPr>
              <w:spacing w:line="400" w:lineRule="exact"/>
              <w:jc w:val="center"/>
              <w:rPr>
                <w:sz w:val="24"/>
              </w:rPr>
            </w:pPr>
          </w:p>
          <w:p w14:paraId="6442CC71">
            <w:pPr>
              <w:spacing w:line="400" w:lineRule="exact"/>
              <w:jc w:val="center"/>
              <w:rPr>
                <w:sz w:val="24"/>
              </w:rPr>
            </w:pPr>
          </w:p>
          <w:p w14:paraId="71AA0555">
            <w:pPr>
              <w:spacing w:line="400" w:lineRule="exact"/>
              <w:jc w:val="center"/>
              <w:rPr>
                <w:sz w:val="24"/>
              </w:rPr>
            </w:pPr>
          </w:p>
          <w:p w14:paraId="229B7881">
            <w:pPr>
              <w:spacing w:line="400" w:lineRule="exact"/>
              <w:jc w:val="center"/>
              <w:rPr>
                <w:sz w:val="24"/>
              </w:rPr>
            </w:pPr>
          </w:p>
          <w:p w14:paraId="416AB29F">
            <w:pPr>
              <w:spacing w:line="400" w:lineRule="exact"/>
              <w:jc w:val="center"/>
              <w:rPr>
                <w:sz w:val="24"/>
              </w:rPr>
            </w:pPr>
          </w:p>
          <w:p w14:paraId="35535BB9">
            <w:pPr>
              <w:spacing w:line="400" w:lineRule="exact"/>
              <w:jc w:val="center"/>
              <w:rPr>
                <w:sz w:val="24"/>
              </w:rPr>
            </w:pPr>
          </w:p>
          <w:p w14:paraId="59F29981">
            <w:pPr>
              <w:spacing w:line="400" w:lineRule="exact"/>
              <w:jc w:val="center"/>
              <w:rPr>
                <w:sz w:val="24"/>
              </w:rPr>
            </w:pPr>
          </w:p>
          <w:p w14:paraId="4AF7C6C6">
            <w:pPr>
              <w:spacing w:line="400" w:lineRule="exact"/>
              <w:jc w:val="center"/>
              <w:rPr>
                <w:sz w:val="24"/>
              </w:rPr>
            </w:pPr>
          </w:p>
          <w:p w14:paraId="1E917CC3">
            <w:pPr>
              <w:spacing w:line="400" w:lineRule="exact"/>
              <w:jc w:val="center"/>
              <w:rPr>
                <w:sz w:val="24"/>
              </w:rPr>
            </w:pPr>
          </w:p>
          <w:p w14:paraId="4E6C0EB8">
            <w:pPr>
              <w:spacing w:line="400" w:lineRule="exact"/>
              <w:jc w:val="center"/>
              <w:rPr>
                <w:sz w:val="24"/>
              </w:rPr>
            </w:pPr>
          </w:p>
          <w:p w14:paraId="227D866E">
            <w:pPr>
              <w:spacing w:line="400" w:lineRule="exact"/>
              <w:jc w:val="center"/>
              <w:rPr>
                <w:sz w:val="24"/>
              </w:rPr>
            </w:pPr>
          </w:p>
          <w:p w14:paraId="449AFEC8">
            <w:pPr>
              <w:spacing w:line="400" w:lineRule="exact"/>
              <w:jc w:val="center"/>
              <w:rPr>
                <w:sz w:val="24"/>
              </w:rPr>
            </w:pPr>
          </w:p>
          <w:p w14:paraId="092D09D0">
            <w:pPr>
              <w:spacing w:line="400" w:lineRule="exact"/>
              <w:jc w:val="center"/>
              <w:rPr>
                <w:sz w:val="24"/>
              </w:rPr>
            </w:pPr>
          </w:p>
          <w:p w14:paraId="1FDE2B29">
            <w:pPr>
              <w:spacing w:line="400" w:lineRule="exact"/>
              <w:jc w:val="center"/>
              <w:rPr>
                <w:sz w:val="24"/>
              </w:rPr>
            </w:pPr>
          </w:p>
          <w:p w14:paraId="292A7905">
            <w:pPr>
              <w:spacing w:line="400" w:lineRule="exact"/>
              <w:jc w:val="center"/>
              <w:rPr>
                <w:sz w:val="24"/>
              </w:rPr>
            </w:pPr>
          </w:p>
          <w:p w14:paraId="5D718656">
            <w:pPr>
              <w:spacing w:line="400" w:lineRule="exact"/>
              <w:jc w:val="center"/>
              <w:rPr>
                <w:sz w:val="24"/>
              </w:rPr>
            </w:pPr>
          </w:p>
          <w:p w14:paraId="673B830E">
            <w:pPr>
              <w:spacing w:line="400" w:lineRule="exact"/>
              <w:jc w:val="center"/>
              <w:rPr>
                <w:sz w:val="24"/>
              </w:rPr>
            </w:pPr>
          </w:p>
          <w:p w14:paraId="711FACEA">
            <w:pPr>
              <w:spacing w:line="400" w:lineRule="exact"/>
              <w:jc w:val="center"/>
              <w:rPr>
                <w:sz w:val="24"/>
              </w:rPr>
            </w:pPr>
          </w:p>
          <w:p w14:paraId="67397E5F">
            <w:pPr>
              <w:spacing w:line="400" w:lineRule="exact"/>
              <w:rPr>
                <w:sz w:val="24"/>
              </w:rPr>
            </w:pPr>
          </w:p>
          <w:p w14:paraId="23B1FBF9">
            <w:pPr>
              <w:spacing w:line="400" w:lineRule="exact"/>
              <w:rPr>
                <w:sz w:val="24"/>
              </w:rPr>
            </w:pPr>
          </w:p>
          <w:p w14:paraId="7E1C43CA">
            <w:pPr>
              <w:spacing w:line="400" w:lineRule="exact"/>
              <w:rPr>
                <w:sz w:val="24"/>
              </w:rPr>
            </w:pPr>
          </w:p>
          <w:p w14:paraId="1D618F66">
            <w:pPr>
              <w:spacing w:line="400" w:lineRule="exact"/>
              <w:rPr>
                <w:sz w:val="24"/>
              </w:rPr>
            </w:pPr>
          </w:p>
          <w:p w14:paraId="42C70F00">
            <w:pPr>
              <w:spacing w:line="400" w:lineRule="exact"/>
              <w:rPr>
                <w:sz w:val="24"/>
              </w:rPr>
            </w:pPr>
          </w:p>
          <w:p w14:paraId="69974FC2">
            <w:pPr>
              <w:spacing w:line="400" w:lineRule="exact"/>
              <w:rPr>
                <w:sz w:val="24"/>
              </w:rPr>
            </w:pPr>
          </w:p>
          <w:p w14:paraId="6CDBC0BB">
            <w:pPr>
              <w:spacing w:line="400" w:lineRule="exact"/>
              <w:rPr>
                <w:sz w:val="24"/>
              </w:rPr>
            </w:pPr>
          </w:p>
          <w:p w14:paraId="457DBE6B">
            <w:pPr>
              <w:spacing w:before="156" w:beforeLines="50" w:line="400" w:lineRule="exact"/>
              <w:rPr>
                <w:sz w:val="24"/>
              </w:rPr>
            </w:pPr>
          </w:p>
          <w:p w14:paraId="03FEEBB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A55A9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922D6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47F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F32C0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ED81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97A85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22331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0E4A7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4B02D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B966A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4A98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08802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2A19F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33B80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26E7F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9CB9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3A3EB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873ED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D11AE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DBBCA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FF42B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D3739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A2CD4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E1E4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9F0D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32A0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1097F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331F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D5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C3E61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D678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A4EFA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CF22A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818EB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94DDF32">
            <w:pPr>
              <w:spacing w:line="400" w:lineRule="exact"/>
              <w:rPr>
                <w:sz w:val="24"/>
              </w:rPr>
            </w:pPr>
          </w:p>
          <w:p w14:paraId="1B7868A5">
            <w:pPr>
              <w:spacing w:line="400" w:lineRule="exact"/>
              <w:rPr>
                <w:sz w:val="24"/>
              </w:rPr>
            </w:pPr>
          </w:p>
          <w:p w14:paraId="15284996">
            <w:pPr>
              <w:spacing w:line="400" w:lineRule="exact"/>
              <w:rPr>
                <w:sz w:val="24"/>
              </w:rPr>
            </w:pPr>
          </w:p>
          <w:p w14:paraId="0501D9AB">
            <w:pPr>
              <w:spacing w:line="400" w:lineRule="exact"/>
              <w:rPr>
                <w:sz w:val="24"/>
              </w:rPr>
            </w:pPr>
          </w:p>
          <w:p w14:paraId="5D184F96">
            <w:pPr>
              <w:spacing w:line="400" w:lineRule="exact"/>
              <w:rPr>
                <w:rFonts w:hint="eastAsia"/>
                <w:sz w:val="24"/>
              </w:rPr>
            </w:pPr>
          </w:p>
          <w:p w14:paraId="75532F7F">
            <w:pPr>
              <w:spacing w:line="400" w:lineRule="exact"/>
              <w:rPr>
                <w:sz w:val="24"/>
              </w:rPr>
            </w:pPr>
          </w:p>
          <w:p w14:paraId="135205C3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CB3CF99">
            <w:pPr>
              <w:spacing w:line="400" w:lineRule="exact"/>
              <w:rPr>
                <w:sz w:val="24"/>
              </w:rPr>
            </w:pPr>
          </w:p>
          <w:p w14:paraId="292FFE8B">
            <w:pPr>
              <w:spacing w:line="400" w:lineRule="exact"/>
              <w:rPr>
                <w:sz w:val="24"/>
              </w:rPr>
            </w:pPr>
          </w:p>
          <w:p w14:paraId="32B5E3B2">
            <w:pPr>
              <w:spacing w:line="400" w:lineRule="exact"/>
              <w:rPr>
                <w:sz w:val="24"/>
              </w:rPr>
            </w:pPr>
          </w:p>
          <w:p w14:paraId="4BD1BA87">
            <w:pPr>
              <w:spacing w:line="400" w:lineRule="exact"/>
              <w:rPr>
                <w:sz w:val="24"/>
              </w:rPr>
            </w:pPr>
          </w:p>
          <w:p w14:paraId="03D755E3">
            <w:pPr>
              <w:spacing w:line="400" w:lineRule="exact"/>
              <w:rPr>
                <w:sz w:val="24"/>
              </w:rPr>
            </w:pPr>
          </w:p>
          <w:p w14:paraId="55A72A62">
            <w:pPr>
              <w:spacing w:line="400" w:lineRule="exact"/>
              <w:rPr>
                <w:rFonts w:hint="eastAsia"/>
                <w:sz w:val="24"/>
              </w:rPr>
            </w:pPr>
          </w:p>
          <w:p w14:paraId="3144EBCB">
            <w:pPr>
              <w:spacing w:line="400" w:lineRule="exact"/>
              <w:rPr>
                <w:b/>
                <w:sz w:val="24"/>
              </w:rPr>
            </w:pPr>
          </w:p>
          <w:p w14:paraId="3C16A7A8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C2ABAD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E4F7A2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A0E7AD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88B854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2B85330A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3003C13A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B18A98F">
            <w:pPr>
              <w:pStyle w:val="2"/>
              <w:pBdr>
                <w:bottom w:val="single" w:color="EEEEEE" w:sz="6" w:space="4"/>
              </w:pBdr>
              <w:rPr>
                <w:rFonts w:hint="eastAsia" w:ascii="Open Sans" w:hAnsi="Open Sans" w:cs="Open Sans"/>
                <w:color w:val="333333"/>
                <w:sz w:val="42"/>
                <w:szCs w:val="42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</w:t>
            </w:r>
            <w:r>
              <w:rPr>
                <w:rFonts w:ascii="Open Sans" w:hAnsi="Open Sans" w:cs="Open Sans"/>
                <w:b w:val="0"/>
                <w:bCs w:val="0"/>
                <w:color w:val="333333"/>
                <w:sz w:val="24"/>
                <w:szCs w:val="24"/>
              </w:rPr>
              <w:t>SpringBoot概述</w:t>
            </w:r>
          </w:p>
          <w:p w14:paraId="1E0B816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SpringBoot提供了一种快速使用Spring的方式，基于约定优于配置的思想，可以让开发人员不必在配置与逻辑业务之间进行思维的切换，全身心的投入到逻辑业务的代码编写中，从而大大提高了开发的效率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3A706F9D">
            <w:pPr>
              <w:widowControl/>
              <w:spacing w:line="440" w:lineRule="exact"/>
              <w:rPr>
                <w:rFonts w:cs="Arial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</w:t>
            </w:r>
            <w:r>
              <w:rPr>
                <w:rStyle w:val="12"/>
                <w:rFonts w:ascii="Open Sans" w:hAnsi="Open Sans" w:cs="Open Sans"/>
                <w:color w:val="333333"/>
                <w:shd w:val="clear" w:color="auto" w:fill="FFFFFF"/>
              </w:rPr>
              <w:t>SpringBoot功能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 w14:paraId="13766B3A">
            <w:pPr>
              <w:pStyle w:val="21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Style w:val="12"/>
                <w:rFonts w:ascii="Open Sans" w:hAnsi="Open Sans" w:cs="Open Sans"/>
                <w:color w:val="333333"/>
              </w:rPr>
              <w:t>1</w:t>
            </w:r>
            <w:r>
              <w:rPr>
                <w:rFonts w:ascii="Open Sans" w:hAnsi="Open Sans" w:cs="Open Sans"/>
                <w:color w:val="333333"/>
              </w:rPr>
              <w:t xml:space="preserve">） </w:t>
            </w:r>
            <w:r>
              <w:rPr>
                <w:rStyle w:val="12"/>
                <w:rFonts w:ascii="Open Sans" w:hAnsi="Open Sans" w:cs="Open Sans"/>
                <w:color w:val="333333"/>
              </w:rPr>
              <w:t>自动配置</w:t>
            </w:r>
          </w:p>
          <w:p w14:paraId="40FC56BA">
            <w:pPr>
              <w:pStyle w:val="21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Spring Boot的自动配置是一个运行时（更准确地说，是应用程序启动时）的过程，考虑了众多因素，才决定Spring配置应该用哪个，不该用哪个。该过程是SpringBoot自动完成的。</w:t>
            </w:r>
          </w:p>
          <w:p w14:paraId="2B98026D">
            <w:pPr>
              <w:pStyle w:val="21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Style w:val="12"/>
                <w:rFonts w:ascii="Open Sans" w:hAnsi="Open Sans" w:cs="Open Sans"/>
                <w:color w:val="333333"/>
              </w:rPr>
              <w:t>2</w:t>
            </w:r>
            <w:r>
              <w:rPr>
                <w:rFonts w:ascii="Open Sans" w:hAnsi="Open Sans" w:cs="Open Sans"/>
                <w:color w:val="333333"/>
              </w:rPr>
              <w:t xml:space="preserve">） </w:t>
            </w:r>
            <w:r>
              <w:rPr>
                <w:rStyle w:val="12"/>
                <w:rFonts w:ascii="Open Sans" w:hAnsi="Open Sans" w:cs="Open Sans"/>
                <w:color w:val="333333"/>
              </w:rPr>
              <w:t>起步依赖</w:t>
            </w:r>
          </w:p>
          <w:p w14:paraId="01A1D5CF">
            <w:pPr>
              <w:pStyle w:val="21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起步依赖本质上是一个Maven项目对象模型（Project Object Model，POM），定义了对其他库的传递依赖，这些东西加在一起即支持某项功能。</w:t>
            </w:r>
          </w:p>
          <w:p w14:paraId="3894213E">
            <w:pPr>
              <w:pStyle w:val="21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简单的说，起步依赖就是将具备某种功能的坐标打包到一起，并提供一些默认的功能。</w:t>
            </w:r>
          </w:p>
          <w:p w14:paraId="25CC2676">
            <w:pPr>
              <w:pStyle w:val="21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Style w:val="12"/>
                <w:rFonts w:ascii="Open Sans" w:hAnsi="Open Sans" w:cs="Open Sans"/>
                <w:color w:val="333333"/>
              </w:rPr>
              <w:t>3</w:t>
            </w:r>
            <w:r>
              <w:rPr>
                <w:rFonts w:ascii="Open Sans" w:hAnsi="Open Sans" w:cs="Open Sans"/>
                <w:color w:val="333333"/>
              </w:rPr>
              <w:t xml:space="preserve">） </w:t>
            </w:r>
            <w:r>
              <w:rPr>
                <w:rStyle w:val="12"/>
                <w:rFonts w:ascii="Open Sans" w:hAnsi="Open Sans" w:cs="Open Sans"/>
                <w:color w:val="333333"/>
              </w:rPr>
              <w:t>辅助功能</w:t>
            </w:r>
          </w:p>
          <w:p w14:paraId="0676A50B">
            <w:pPr>
              <w:pStyle w:val="21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提供了一些大型项目中常见的非功能性特性，如嵌入式服务器、安全、指标，健康检测、外部配置等。</w:t>
            </w:r>
          </w:p>
          <w:p w14:paraId="12E123BB">
            <w:pPr>
              <w:pStyle w:val="21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Style w:val="12"/>
                <w:rFonts w:ascii="Open Sans" w:hAnsi="Open Sans" w:cs="Open Sans"/>
                <w:color w:val="333333"/>
                <w:shd w:val="clear" w:color="auto" w:fill="FFFFFF"/>
              </w:rPr>
              <w:t>注意：Spring Boot 并不是对 Spring 功能上的增强，而是提供了一种快速使用 Spring 的方式。</w:t>
            </w:r>
          </w:p>
          <w:p w14:paraId="2CF3270E">
            <w:pPr>
              <w:pStyle w:val="21"/>
              <w:spacing w:before="192" w:beforeAutospacing="0" w:after="192" w:afterAutospacing="0"/>
              <w:rPr>
                <w:rFonts w:hint="eastAsia" w:ascii="Open Sans" w:hAnsi="Open Sans" w:cs="Open Sans"/>
                <w:color w:val="333333"/>
              </w:rPr>
            </w:pPr>
          </w:p>
          <w:p w14:paraId="10A643A8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2、SpringBoot快速入门</w:t>
            </w:r>
          </w:p>
          <w:p w14:paraId="16D263E9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**需求**：搭建SpringBoot工程，定义HelloController.hello()方法，返回”Hello SpringBoot!”。</w:t>
            </w:r>
          </w:p>
          <w:p w14:paraId="204FB019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C236961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**实现步骤**：</w:t>
            </w:r>
          </w:p>
          <w:p w14:paraId="658E6DDA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4192634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①创建Maven项目</w:t>
            </w:r>
          </w:p>
          <w:p w14:paraId="73DB62D8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831221D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②导入SpringBoot起步依赖</w:t>
            </w:r>
          </w:p>
          <w:p w14:paraId="2E3633B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&lt;!--springboot工程需要继承的父工程--&gt;</w:t>
            </w:r>
          </w:p>
          <w:p w14:paraId="706A5C2D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&lt;parent&gt;</w:t>
            </w:r>
          </w:p>
          <w:p w14:paraId="3B5F17BE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&lt;groupId&gt;org.springframework.boot&lt;/groupId&gt;</w:t>
            </w:r>
          </w:p>
          <w:p w14:paraId="4A1EB55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&lt;artifactId&gt;spring-boot-starter-parent&lt;/artifactId&gt;</w:t>
            </w:r>
          </w:p>
          <w:p w14:paraId="17203C07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&lt;version&gt;2.1.8.RELEASE&lt;/version&gt;</w:t>
            </w:r>
          </w:p>
          <w:p w14:paraId="4AAB957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&lt;/parent&gt;</w:t>
            </w:r>
          </w:p>
          <w:p w14:paraId="33919D32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4484C05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&lt;dependencies&gt;</w:t>
            </w:r>
          </w:p>
          <w:p w14:paraId="1499594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&lt;!--web开发的起步依赖--&gt;</w:t>
            </w:r>
          </w:p>
          <w:p w14:paraId="5A01A2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&lt;dependency&gt;</w:t>
            </w:r>
          </w:p>
          <w:p w14:paraId="0BC0EF97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    &lt;groupId&gt;org.springframework.boot&lt;/groupId&gt;</w:t>
            </w:r>
          </w:p>
          <w:p w14:paraId="03B42BF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    &lt;artifactId&gt;spring-boot-starter-web&lt;/artifactId&gt;</w:t>
            </w:r>
          </w:p>
          <w:p w14:paraId="3207F189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&lt;/dependency&gt;</w:t>
            </w:r>
          </w:p>
          <w:p w14:paraId="7EF1C9DF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&lt;/dependencies&gt;</w:t>
            </w:r>
          </w:p>
          <w:p w14:paraId="7FF6636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color w:val="333333"/>
                <w:shd w:val="clear" w:color="auto" w:fill="FFFFFF"/>
              </w:rPr>
              <w:t>③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定义Controller</w:t>
            </w:r>
          </w:p>
          <w:p w14:paraId="2AE84AD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@RestController</w:t>
            </w:r>
          </w:p>
          <w:p w14:paraId="2C8C7B6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public class HelloController {</w:t>
            </w:r>
          </w:p>
          <w:p w14:paraId="246772C4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FAA9A34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@RequestMapping("/hello")</w:t>
            </w:r>
          </w:p>
          <w:p w14:paraId="3EEA7DEE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public String hello(){</w:t>
            </w:r>
          </w:p>
          <w:p w14:paraId="44EDE06A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return " hello Spring Boot !";</w:t>
            </w:r>
          </w:p>
          <w:p w14:paraId="74C70AE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}</w:t>
            </w:r>
          </w:p>
          <w:p w14:paraId="7F7156BF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}</w:t>
            </w:r>
          </w:p>
          <w:p w14:paraId="0F4DC50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color w:val="333333"/>
                <w:shd w:val="clear" w:color="auto" w:fill="FFFFFF"/>
              </w:rPr>
              <w:t>④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编写引导类</w:t>
            </w:r>
          </w:p>
          <w:p w14:paraId="04467A35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/**</w:t>
            </w:r>
          </w:p>
          <w:p w14:paraId="1ECAE37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* 引导类。 SpringBoot项目的入口</w:t>
            </w:r>
          </w:p>
          <w:p w14:paraId="688576D7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*/</w:t>
            </w:r>
          </w:p>
          <w:p w14:paraId="632D06C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@SpringBootApplication</w:t>
            </w:r>
          </w:p>
          <w:p w14:paraId="516AA124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public class HelloApplication {</w:t>
            </w:r>
          </w:p>
          <w:p w14:paraId="02B4C48A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BE4892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public static void main(String[] args) {</w:t>
            </w:r>
          </w:p>
          <w:p w14:paraId="396F28D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SpringApplication.run(HelloApplication.class,args);</w:t>
            </w:r>
          </w:p>
          <w:p w14:paraId="787D9D95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}</w:t>
            </w:r>
          </w:p>
          <w:p w14:paraId="02F92ED2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}</w:t>
            </w:r>
          </w:p>
          <w:p w14:paraId="24D4692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color w:val="333333"/>
                <w:shd w:val="clear" w:color="auto" w:fill="FFFFFF"/>
              </w:rPr>
              <w:t>⑤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启动测试</w:t>
            </w:r>
          </w:p>
          <w:p w14:paraId="37BD5254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2FF66FC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SpringBoot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1C2A01F4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299A205"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2AE94C05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3162A1E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通过练习能创建spirngboot工程并启动。</w:t>
            </w:r>
          </w:p>
        </w:tc>
        <w:tc>
          <w:tcPr>
            <w:tcW w:w="1467" w:type="dxa"/>
            <w:vMerge w:val="restart"/>
          </w:tcPr>
          <w:p w14:paraId="145A939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1DE029E">
            <w:pPr>
              <w:spacing w:line="400" w:lineRule="exact"/>
              <w:jc w:val="left"/>
              <w:rPr>
                <w:szCs w:val="21"/>
              </w:rPr>
            </w:pPr>
          </w:p>
          <w:p w14:paraId="6D1748A7">
            <w:pPr>
              <w:spacing w:line="400" w:lineRule="exact"/>
              <w:jc w:val="left"/>
              <w:rPr>
                <w:szCs w:val="21"/>
              </w:rPr>
            </w:pPr>
          </w:p>
          <w:p w14:paraId="314B262E">
            <w:pPr>
              <w:spacing w:line="400" w:lineRule="exact"/>
              <w:jc w:val="left"/>
              <w:rPr>
                <w:szCs w:val="21"/>
              </w:rPr>
            </w:pPr>
          </w:p>
          <w:p w14:paraId="2B0481C3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6F2E184">
            <w:pPr>
              <w:spacing w:line="400" w:lineRule="exact"/>
              <w:jc w:val="left"/>
              <w:rPr>
                <w:szCs w:val="21"/>
              </w:rPr>
            </w:pPr>
          </w:p>
          <w:p w14:paraId="0EC2705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45C0528">
            <w:pPr>
              <w:spacing w:line="400" w:lineRule="exact"/>
              <w:jc w:val="left"/>
              <w:rPr>
                <w:szCs w:val="21"/>
              </w:rPr>
            </w:pPr>
          </w:p>
          <w:p w14:paraId="693EA3AC">
            <w:pPr>
              <w:spacing w:line="400" w:lineRule="exact"/>
              <w:jc w:val="left"/>
              <w:rPr>
                <w:szCs w:val="21"/>
              </w:rPr>
            </w:pPr>
          </w:p>
          <w:p w14:paraId="2319FD04">
            <w:pPr>
              <w:spacing w:line="400" w:lineRule="exact"/>
              <w:jc w:val="left"/>
              <w:rPr>
                <w:szCs w:val="21"/>
              </w:rPr>
            </w:pPr>
          </w:p>
          <w:p w14:paraId="370C3BC6">
            <w:pPr>
              <w:spacing w:line="400" w:lineRule="exact"/>
              <w:jc w:val="left"/>
              <w:rPr>
                <w:szCs w:val="21"/>
              </w:rPr>
            </w:pPr>
          </w:p>
          <w:p w14:paraId="6B5DF30B">
            <w:pPr>
              <w:spacing w:line="400" w:lineRule="exact"/>
              <w:jc w:val="left"/>
              <w:rPr>
                <w:szCs w:val="21"/>
              </w:rPr>
            </w:pPr>
          </w:p>
          <w:p w14:paraId="0E41DE3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0FF6A92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4C396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E7776E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81A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CFC934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0ABC63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8E1071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DB1E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3B954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8DB411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E5C662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C7770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42E1C5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02E6F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262662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3F574E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A939FF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C6D690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C6218C4">
            <w:pPr>
              <w:spacing w:line="400" w:lineRule="exact"/>
              <w:jc w:val="left"/>
              <w:rPr>
                <w:szCs w:val="21"/>
              </w:rPr>
            </w:pPr>
          </w:p>
          <w:p w14:paraId="4A5CE308">
            <w:pPr>
              <w:spacing w:line="400" w:lineRule="exact"/>
              <w:jc w:val="left"/>
              <w:rPr>
                <w:szCs w:val="21"/>
              </w:rPr>
            </w:pPr>
          </w:p>
          <w:p w14:paraId="687E7CD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578893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2DA0F2E6">
            <w:pPr>
              <w:spacing w:line="400" w:lineRule="exact"/>
              <w:jc w:val="left"/>
              <w:rPr>
                <w:szCs w:val="21"/>
              </w:rPr>
            </w:pPr>
          </w:p>
          <w:p w14:paraId="129333A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343250AF">
            <w:pPr>
              <w:spacing w:line="400" w:lineRule="exact"/>
              <w:jc w:val="left"/>
              <w:rPr>
                <w:szCs w:val="21"/>
              </w:rPr>
            </w:pPr>
          </w:p>
          <w:p w14:paraId="094E2571">
            <w:pPr>
              <w:spacing w:line="400" w:lineRule="exact"/>
              <w:jc w:val="left"/>
              <w:rPr>
                <w:szCs w:val="21"/>
              </w:rPr>
            </w:pPr>
          </w:p>
          <w:p w14:paraId="15FF07B1">
            <w:pPr>
              <w:spacing w:line="400" w:lineRule="exact"/>
              <w:jc w:val="left"/>
              <w:rPr>
                <w:szCs w:val="21"/>
              </w:rPr>
            </w:pPr>
          </w:p>
          <w:p w14:paraId="73D6C825">
            <w:pPr>
              <w:spacing w:line="400" w:lineRule="exact"/>
              <w:jc w:val="left"/>
              <w:rPr>
                <w:szCs w:val="21"/>
              </w:rPr>
            </w:pPr>
          </w:p>
          <w:p w14:paraId="11C9322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591B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C847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8C34BC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8A30326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框架入门</w:t>
                                  </w:r>
                                </w:p>
                                <w:p w14:paraId="70BC72D6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88E7820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CA32B2E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7ABC6F74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熟悉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2A0CBCF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配置项</w:t>
                                  </w:r>
                                </w:p>
                                <w:p w14:paraId="45BAF58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3069F7B0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8A30326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框架入门</w:t>
                            </w:r>
                          </w:p>
                          <w:p w14:paraId="70BC72D6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语言概述</w:t>
                            </w:r>
                          </w:p>
                          <w:p w14:paraId="088E7820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平台的组成部分</w:t>
                            </w:r>
                          </w:p>
                          <w:p w14:paraId="5CA32B2E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的版本类型</w:t>
                            </w:r>
                          </w:p>
                          <w:p w14:paraId="7ABC6F74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熟悉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语言特性</w:t>
                            </w:r>
                          </w:p>
                          <w:p w14:paraId="2A0CBCF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SpringBoot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配置项</w:t>
                            </w:r>
                          </w:p>
                          <w:p w14:paraId="45BAF58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3069F7B0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40180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0E741A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2CE6D7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4A919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BF8D5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9E33C0">
            <w:pPr>
              <w:pStyle w:val="18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6340A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44D7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2848E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181099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在大学里有很多与计算机相关的课程，并且在以后得救也与生活中我们也离不开计算机。因此，需要掌握SpringBoot的概念、相关功能，在课堂上让学生多多参与实际操作过程，实践能够加深学生对知识点的理解。</w:t>
            </w:r>
          </w:p>
          <w:p w14:paraId="3E5A2A65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419292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52AD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48DB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164C"/>
    <w:rsid w:val="00644AE2"/>
    <w:rsid w:val="00644FCF"/>
    <w:rsid w:val="006561C2"/>
    <w:rsid w:val="00666142"/>
    <w:rsid w:val="00685DA2"/>
    <w:rsid w:val="006950ED"/>
    <w:rsid w:val="00696EB2"/>
    <w:rsid w:val="006B0241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3371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32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174BA"/>
    <w:rsid w:val="00821711"/>
    <w:rsid w:val="00824955"/>
    <w:rsid w:val="00846857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09BA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D7078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603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1BFE"/>
    <w:rsid w:val="00ED5863"/>
    <w:rsid w:val="00EE24B3"/>
    <w:rsid w:val="00EE3420"/>
    <w:rsid w:val="00EF239C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854CF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F314A2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D975A2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9420906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C8424D1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9FD10DA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link w:val="2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  <w:bCs/>
    </w:rPr>
  </w:style>
  <w:style w:type="character" w:customStyle="1" w:styleId="13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2 字符"/>
    <w:basedOn w:val="11"/>
    <w:link w:val="2"/>
    <w:qFormat/>
    <w:uiPriority w:val="9"/>
    <w:rPr>
      <w:rFonts w:ascii="宋体" w:hAnsi="宋体" w:cs="宋体"/>
      <w:b/>
      <w:bCs/>
      <w:sz w:val="36"/>
      <w:szCs w:val="36"/>
    </w:rPr>
  </w:style>
  <w:style w:type="paragraph" w:customStyle="1" w:styleId="21">
    <w:name w:val="md-end-bloc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1376</Words>
  <Characters>2279</Characters>
  <Lines>19</Lines>
  <Paragraphs>5</Paragraphs>
  <TotalTime>0</TotalTime>
  <ScaleCrop>false</ScaleCrop>
  <LinksUpToDate>false</LinksUpToDate>
  <CharactersWithSpaces>2483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2025-06-30T08:24:59Z</dcterms:modified>
  <dc:title>长春职业技术学院课程教案用纸</dc:title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